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6B" w:rsidRDefault="004A732D" w:rsidP="00695A6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Утвержден</w:t>
      </w:r>
      <w:proofErr w:type="gramEnd"/>
      <w:r w:rsidR="00695A6B" w:rsidRPr="00695A6B">
        <w:rPr>
          <w:rFonts w:ascii="Times New Roman" w:hAnsi="Times New Roman" w:cs="Times New Roman"/>
          <w:bCs/>
          <w:sz w:val="24"/>
          <w:szCs w:val="24"/>
        </w:rPr>
        <w:t xml:space="preserve"> комиссией по соблюдению</w:t>
      </w:r>
    </w:p>
    <w:p w:rsidR="00695A6B" w:rsidRDefault="00695A6B" w:rsidP="00695A6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5A6B">
        <w:rPr>
          <w:rFonts w:ascii="Times New Roman" w:hAnsi="Times New Roman" w:cs="Times New Roman"/>
          <w:bCs/>
          <w:sz w:val="24"/>
          <w:szCs w:val="24"/>
        </w:rPr>
        <w:t xml:space="preserve"> требований антимонопольного законодательства</w:t>
      </w:r>
    </w:p>
    <w:p w:rsidR="00695A6B" w:rsidRPr="00695A6B" w:rsidRDefault="00695A6B" w:rsidP="00695A6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(Протокол от 03.02.2025 № 1)</w:t>
      </w:r>
    </w:p>
    <w:p w:rsidR="00695A6B" w:rsidRDefault="00695A6B" w:rsidP="00695A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31A1" w:rsidRDefault="00A931A1" w:rsidP="00AE47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1A1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4A732D" w:rsidRDefault="00AE47BB" w:rsidP="008648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7BB">
        <w:rPr>
          <w:rFonts w:ascii="Times New Roman" w:hAnsi="Times New Roman" w:cs="Times New Roman"/>
          <w:b/>
          <w:bCs/>
          <w:sz w:val="28"/>
          <w:szCs w:val="28"/>
        </w:rPr>
        <w:t>ОБ ОРГАНИЗАЦИИ В СПбГУТ СИСТЕМЫ ВНУТРЕННЕГО ОБЕСПЕЧЕНИЯ СООТВЕТСТВИЯ ТРЕБОВАНИЯМ АНТИМОНОПОЛЬНОГО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47BB">
        <w:rPr>
          <w:rFonts w:ascii="Times New Roman" w:hAnsi="Times New Roman" w:cs="Times New Roman"/>
          <w:b/>
          <w:bCs/>
          <w:sz w:val="28"/>
          <w:szCs w:val="28"/>
        </w:rPr>
        <w:t>ЗАКОНОДАТЕЛЬСТВА</w:t>
      </w:r>
    </w:p>
    <w:p w:rsidR="008648CF" w:rsidRDefault="008648CF" w:rsidP="008648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732D">
        <w:rPr>
          <w:rFonts w:ascii="Times New Roman" w:hAnsi="Times New Roman" w:cs="Times New Roman"/>
          <w:b/>
          <w:bCs/>
          <w:sz w:val="28"/>
          <w:szCs w:val="28"/>
        </w:rPr>
        <w:t>ПО ИТОГАМ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 </w:t>
      </w:r>
      <w:r w:rsidR="004A732D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695A6B" w:rsidRPr="00AE47BB" w:rsidRDefault="00695A6B" w:rsidP="008648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E47BB" w:rsidRDefault="00AE47BB" w:rsidP="00220F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7BB">
        <w:rPr>
          <w:rFonts w:ascii="Times New Roman" w:hAnsi="Times New Roman" w:cs="Times New Roman"/>
          <w:bCs/>
          <w:sz w:val="28"/>
          <w:szCs w:val="28"/>
        </w:rPr>
        <w:t xml:space="preserve">Настоящий доклад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подготовлен в рамках исполнения </w:t>
      </w:r>
      <w:r w:rsidR="004133AD">
        <w:rPr>
          <w:rFonts w:ascii="Times New Roman" w:hAnsi="Times New Roman" w:cs="Times New Roman"/>
          <w:bCs/>
          <w:sz w:val="28"/>
          <w:szCs w:val="28"/>
        </w:rPr>
        <w:t>У</w:t>
      </w:r>
      <w:r w:rsidRPr="00AE47BB">
        <w:rPr>
          <w:rFonts w:ascii="Times New Roman" w:hAnsi="Times New Roman" w:cs="Times New Roman"/>
          <w:bCs/>
          <w:sz w:val="28"/>
          <w:szCs w:val="28"/>
        </w:rPr>
        <w:t>каз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E47BB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21.12.2017 № 618 «Об основных направлениях государственной политики по развитию конкуренции»</w:t>
      </w:r>
      <w:r>
        <w:rPr>
          <w:rFonts w:ascii="Times New Roman" w:hAnsi="Times New Roman" w:cs="Times New Roman"/>
          <w:bCs/>
          <w:sz w:val="28"/>
          <w:szCs w:val="28"/>
        </w:rPr>
        <w:t>, а также в целях</w:t>
      </w:r>
      <w:r w:rsidRPr="00AE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информации о соблюдении </w:t>
      </w:r>
      <w:r w:rsidR="00FB3BAD">
        <w:rPr>
          <w:rFonts w:ascii="Times New Roman" w:hAnsi="Times New Roman" w:cs="Times New Roman"/>
          <w:bCs/>
          <w:sz w:val="28"/>
          <w:szCs w:val="28"/>
        </w:rPr>
        <w:t>федеральным государственным бюджетным образовательным учреждением высшего образования «Санкт-Петербургский</w:t>
      </w:r>
      <w:r w:rsidR="00AC44AB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 w:rsidR="00FB3BAD">
        <w:rPr>
          <w:rFonts w:ascii="Times New Roman" w:hAnsi="Times New Roman" w:cs="Times New Roman"/>
          <w:bCs/>
          <w:sz w:val="28"/>
          <w:szCs w:val="28"/>
        </w:rPr>
        <w:t xml:space="preserve"> университет телекоммуникаций им. проф. М.А. Бонч-Бруевича»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BAD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FB3BAD">
        <w:rPr>
          <w:rFonts w:ascii="Times New Roman" w:hAnsi="Times New Roman" w:cs="Times New Roman"/>
          <w:bCs/>
          <w:sz w:val="28"/>
          <w:szCs w:val="28"/>
        </w:rPr>
        <w:t>СПбГУТ</w:t>
      </w:r>
      <w:proofErr w:type="spellEnd"/>
      <w:r w:rsidR="00FB3BA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AE47BB">
        <w:rPr>
          <w:rFonts w:ascii="Times New Roman" w:hAnsi="Times New Roman" w:cs="Times New Roman"/>
          <w:bCs/>
          <w:sz w:val="28"/>
          <w:szCs w:val="28"/>
        </w:rPr>
        <w:t>требований антимонопольного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0D65" w:rsidRDefault="00FB3BAD" w:rsidP="00220F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СПбГУТ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>истема внутреннего обеспечения и контроля соблюдения</w:t>
      </w:r>
      <w:r w:rsidRPr="00AE47BB">
        <w:rPr>
          <w:rFonts w:ascii="Times New Roman" w:hAnsi="Times New Roman" w:cs="Times New Roman"/>
          <w:bCs/>
          <w:sz w:val="28"/>
          <w:szCs w:val="28"/>
        </w:rPr>
        <w:t xml:space="preserve"> требований антимонопольного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(далее – система)</w:t>
      </w:r>
      <w:r w:rsidR="00695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4AB">
        <w:rPr>
          <w:rFonts w:ascii="Times New Roman" w:hAnsi="Times New Roman" w:cs="Times New Roman"/>
          <w:bCs/>
          <w:sz w:val="28"/>
          <w:szCs w:val="28"/>
        </w:rPr>
        <w:t>утверждена</w:t>
      </w:r>
      <w:r w:rsidR="00AC44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A6B">
        <w:rPr>
          <w:rFonts w:ascii="Times New Roman" w:hAnsi="Times New Roman" w:cs="Times New Roman"/>
          <w:bCs/>
          <w:sz w:val="28"/>
          <w:szCs w:val="28"/>
        </w:rPr>
        <w:t>приказом</w:t>
      </w:r>
      <w:r w:rsidR="00AE47BB">
        <w:rPr>
          <w:rFonts w:ascii="Times New Roman" w:hAnsi="Times New Roman" w:cs="Times New Roman"/>
          <w:bCs/>
          <w:sz w:val="28"/>
          <w:szCs w:val="28"/>
        </w:rPr>
        <w:t xml:space="preserve"> от 10.01.2023</w:t>
      </w:r>
      <w:r w:rsidR="00EA2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F00">
        <w:rPr>
          <w:rFonts w:ascii="Times New Roman" w:hAnsi="Times New Roman" w:cs="Times New Roman"/>
          <w:bCs/>
          <w:sz w:val="28"/>
          <w:szCs w:val="28"/>
        </w:rPr>
        <w:t>№ 08-а</w:t>
      </w:r>
      <w:r w:rsidR="00EA2F0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05AA5">
        <w:rPr>
          <w:rFonts w:ascii="Times New Roman" w:hAnsi="Times New Roman" w:cs="Times New Roman"/>
          <w:bCs/>
          <w:sz w:val="28"/>
          <w:szCs w:val="28"/>
        </w:rPr>
        <w:t xml:space="preserve">О системе внутреннего обеспечения соответствия требованиям антимонопольного законодательства в </w:t>
      </w:r>
      <w:proofErr w:type="spellStart"/>
      <w:r w:rsidR="00D05AA5">
        <w:rPr>
          <w:rFonts w:ascii="Times New Roman" w:hAnsi="Times New Roman" w:cs="Times New Roman"/>
          <w:bCs/>
          <w:sz w:val="28"/>
          <w:szCs w:val="28"/>
        </w:rPr>
        <w:t>СПбГУТ</w:t>
      </w:r>
      <w:proofErr w:type="spellEnd"/>
      <w:r w:rsidR="00D05AA5">
        <w:rPr>
          <w:rFonts w:ascii="Times New Roman" w:hAnsi="Times New Roman" w:cs="Times New Roman"/>
          <w:bCs/>
          <w:sz w:val="28"/>
          <w:szCs w:val="28"/>
        </w:rPr>
        <w:t>»</w:t>
      </w:r>
      <w:r w:rsidR="00AE47BB" w:rsidRPr="00AE47BB">
        <w:rPr>
          <w:rFonts w:ascii="Times New Roman" w:hAnsi="Times New Roman" w:cs="Times New Roman"/>
          <w:bCs/>
          <w:sz w:val="28"/>
          <w:szCs w:val="28"/>
        </w:rPr>
        <w:t>.</w:t>
      </w:r>
      <w:r w:rsidR="00AE47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0D65" w:rsidRPr="00B001F6" w:rsidRDefault="00695A6B" w:rsidP="00220F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E47BB" w:rsidRPr="00030D65">
        <w:rPr>
          <w:rFonts w:ascii="Times New Roman" w:hAnsi="Times New Roman" w:cs="Times New Roman"/>
          <w:bCs/>
          <w:sz w:val="28"/>
          <w:szCs w:val="28"/>
        </w:rPr>
        <w:t xml:space="preserve">истема представляет собой </w:t>
      </w:r>
      <w:r w:rsidR="00EA0AF4" w:rsidRPr="00030D65">
        <w:rPr>
          <w:rFonts w:ascii="Times New Roman" w:hAnsi="Times New Roman" w:cs="Times New Roman"/>
          <w:bCs/>
          <w:sz w:val="28"/>
          <w:szCs w:val="28"/>
        </w:rPr>
        <w:t>к</w:t>
      </w:r>
      <w:r w:rsidR="00EA0AF4" w:rsidRPr="00030D65">
        <w:rPr>
          <w:rFonts w:ascii="Times New Roman" w:hAnsi="Times New Roman" w:cs="Times New Roman"/>
          <w:sz w:val="28"/>
          <w:szCs w:val="28"/>
        </w:rPr>
        <w:t>омплекс правовых</w:t>
      </w:r>
      <w:r w:rsidR="00A931A1" w:rsidRPr="00030D65">
        <w:rPr>
          <w:rFonts w:ascii="Times New Roman" w:hAnsi="Times New Roman" w:cs="Times New Roman"/>
          <w:sz w:val="28"/>
          <w:szCs w:val="28"/>
        </w:rPr>
        <w:t xml:space="preserve"> и организационных мер, направленных</w:t>
      </w:r>
      <w:r w:rsidR="00EA0AF4" w:rsidRPr="00030D65">
        <w:rPr>
          <w:rFonts w:ascii="Times New Roman" w:hAnsi="Times New Roman" w:cs="Times New Roman"/>
          <w:sz w:val="28"/>
          <w:szCs w:val="28"/>
        </w:rPr>
        <w:t xml:space="preserve"> на </w:t>
      </w:r>
      <w:r w:rsidR="00A931A1" w:rsidRPr="00030D65">
        <w:rPr>
          <w:rFonts w:ascii="Times New Roman" w:hAnsi="Times New Roman" w:cs="Times New Roman"/>
          <w:sz w:val="28"/>
          <w:szCs w:val="28"/>
        </w:rPr>
        <w:t>предупреждение нарушени</w:t>
      </w:r>
      <w:r w:rsidR="00EA0AF4" w:rsidRPr="00030D65">
        <w:rPr>
          <w:rFonts w:ascii="Times New Roman" w:hAnsi="Times New Roman" w:cs="Times New Roman"/>
          <w:sz w:val="28"/>
          <w:szCs w:val="28"/>
        </w:rPr>
        <w:t>й антимонопольного законодательства и включает в себя</w:t>
      </w:r>
      <w:r w:rsidR="00030D65" w:rsidRPr="00030D65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7E39B7" w:rsidRPr="00030D65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  <w:r w:rsidR="00030D65" w:rsidRPr="00030D65">
        <w:rPr>
          <w:rFonts w:ascii="Times New Roman" w:hAnsi="Times New Roman" w:cs="Times New Roman"/>
          <w:sz w:val="28"/>
          <w:szCs w:val="28"/>
        </w:rPr>
        <w:t xml:space="preserve">, </w:t>
      </w:r>
      <w:r w:rsidR="00030D65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030D65" w:rsidRPr="00030D65">
        <w:rPr>
          <w:rFonts w:ascii="Times New Roman" w:hAnsi="Times New Roman" w:cs="Times New Roman"/>
          <w:sz w:val="28"/>
          <w:szCs w:val="28"/>
        </w:rPr>
        <w:t xml:space="preserve">по их снижению, которые должны приводить к </w:t>
      </w:r>
      <w:r w:rsidR="007E39B7"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</w:t>
      </w:r>
      <w:r w:rsidR="00030D65"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E39B7"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ключевых показателей эффективно</w:t>
      </w:r>
      <w:r w:rsidR="00030D65"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>го соблюдения требований антимонопольного законодательства.</w:t>
      </w:r>
    </w:p>
    <w:p w:rsidR="00220F5C" w:rsidRPr="00B001F6" w:rsidRDefault="00030D65" w:rsidP="00220F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Уполномоченным структурным</w:t>
      </w:r>
      <w:r w:rsidR="00792E9A" w:rsidRPr="00B0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подразделени</w:t>
      </w:r>
      <w:r w:rsidR="00D74D26" w:rsidRPr="00B0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</w:t>
      </w:r>
      <w:r w:rsidR="00B001F6" w:rsidRPr="00B0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001F6" w:rsidRPr="00B0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СПбГУТ</w:t>
      </w:r>
      <w:proofErr w:type="spellEnd"/>
      <w:r w:rsidR="00B001F6" w:rsidRPr="00B0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0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выявлению рисков, связанных с нарушением требований антимонопольного законодательства, является </w:t>
      </w:r>
      <w:r w:rsidR="00D74D26" w:rsidRPr="00B0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075E2" w:rsidRPr="00B0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 закупок.</w:t>
      </w:r>
    </w:p>
    <w:p w:rsidR="00B001F6" w:rsidRDefault="00B001F6" w:rsidP="00B001F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оценки рисков нарушения антимонопольного законодательства осуществлены следующие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мероприятия:</w:t>
      </w:r>
    </w:p>
    <w:p w:rsidR="00B001F6" w:rsidRDefault="00B001F6" w:rsidP="00B001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 анализ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локальных нормативных актов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СПбГУТ</w:t>
      </w:r>
      <w:proofErr w:type="spellEnd"/>
      <w:r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на предмет выявления признаков нарушения антимонопольного законодательства;</w:t>
      </w:r>
    </w:p>
    <w:p w:rsidR="00B001F6" w:rsidRDefault="00B001F6" w:rsidP="00B001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 анализ проектов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локальных нормативных актов</w:t>
      </w:r>
      <w:r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их разработки;</w:t>
      </w:r>
    </w:p>
    <w:p w:rsidR="00B001F6" w:rsidRDefault="00B001F6" w:rsidP="00B001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 сбор данных о наличии выявленных нарушений антимонопольного законодательства со стороны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СПбГУТ</w:t>
      </w:r>
      <w:proofErr w:type="spellEnd"/>
      <w:r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A3D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D52AEA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3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01F6" w:rsidRDefault="00B001F6" w:rsidP="00B001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проведены мероприятия, направленные на выявление рисков нарушения антимонопольного законодательства в деятельности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СПбГУТ</w:t>
      </w:r>
      <w:r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End"/>
    </w:p>
    <w:p w:rsidR="00B001F6" w:rsidRDefault="00B001F6" w:rsidP="001C5F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осуществления анализа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локальных нормативных актов</w:t>
      </w:r>
      <w:r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СПбГУТ</w:t>
      </w:r>
      <w:proofErr w:type="spellEnd"/>
      <w:r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D52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осуществлена экспертиза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локальных нормативных актов</w:t>
      </w:r>
      <w:r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предмет выявления признаков нарушения антимонопольного законодательства, выражающихся в недопущении, ограничении, устранении </w:t>
      </w:r>
      <w:r w:rsidRPr="00D52AEA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конкуренции.</w:t>
      </w:r>
      <w:r w:rsidR="001C5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A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Локальные нормативные</w:t>
      </w:r>
      <w:r w:rsidR="00D52AEA" w:rsidRPr="00D52A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акты, принятие которых привело или могло привести к недопущению, ограничению, устранению конкуренции, </w:t>
      </w:r>
      <w:proofErr w:type="spellStart"/>
      <w:r w:rsidR="00D52AEA" w:rsidRPr="00D52A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СПбГУТ</w:t>
      </w:r>
      <w:proofErr w:type="spellEnd"/>
      <w:r w:rsidR="00D52AEA" w:rsidRPr="00D52A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принимались.</w:t>
      </w:r>
    </w:p>
    <w:p w:rsidR="002F07CF" w:rsidRPr="002F07CF" w:rsidRDefault="002F07CF" w:rsidP="001C5F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 антимонопольного законодательства </w:t>
      </w:r>
      <w:r w:rsidRPr="002F0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СПбГУТ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2024 году деятельности по </w:t>
      </w:r>
      <w:r w:rsidRPr="002F07CF">
        <w:rPr>
          <w:rFonts w:ascii="Times New Roman" w:hAnsi="Times New Roman" w:cs="Times New Roman"/>
          <w:bCs/>
          <w:sz w:val="28"/>
          <w:szCs w:val="28"/>
        </w:rPr>
        <w:t>заключени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2F07CF">
        <w:rPr>
          <w:rFonts w:ascii="Times New Roman" w:hAnsi="Times New Roman" w:cs="Times New Roman"/>
          <w:bCs/>
          <w:sz w:val="28"/>
          <w:szCs w:val="28"/>
        </w:rPr>
        <w:t xml:space="preserve"> и исполнени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2F07CF">
        <w:rPr>
          <w:rFonts w:ascii="Times New Roman" w:hAnsi="Times New Roman" w:cs="Times New Roman"/>
          <w:bCs/>
          <w:sz w:val="28"/>
          <w:szCs w:val="28"/>
        </w:rPr>
        <w:t xml:space="preserve"> договоров аренды недвижимого имущества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отсутствуют.</w:t>
      </w:r>
    </w:p>
    <w:p w:rsidR="00145639" w:rsidRDefault="00BB64E7" w:rsidP="00220F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2024 году</w:t>
      </w:r>
      <w:r w:rsidR="00895FBF" w:rsidRPr="00B0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A6DF9" w:rsidRPr="00B0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действия заказчика,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действия аукционной комиссии</w:t>
      </w:r>
      <w:r w:rsidR="00FC3AF7" w:rsidRPr="00FC3A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B3B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СПбГУТ</w:t>
      </w:r>
      <w:proofErr w:type="spellEnd"/>
      <w:r w:rsidR="00FB3B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C3A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подано три жалобы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A6DF9" w:rsidRPr="00B0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C3A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две из которых признаны</w:t>
      </w:r>
      <w:r w:rsidR="009A6DF9" w:rsidRPr="00B0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обоснованным</w:t>
      </w:r>
      <w:r w:rsidR="00FC3A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C3DD1" w:rsidRPr="00B00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C3A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ыдано одно предписание об устранении нарушений законодательства о закупках. </w:t>
      </w:r>
    </w:p>
    <w:p w:rsidR="00351A3D" w:rsidRDefault="00FC3AF7" w:rsidP="00220F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итогам </w:t>
      </w:r>
      <w:r w:rsid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проведения</w:t>
      </w:r>
      <w:r w:rsidR="00B34F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2024 году</w:t>
      </w:r>
      <w:r w:rsid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34F86">
        <w:rPr>
          <w:rFonts w:ascii="Times New Roman" w:hAnsi="Times New Roman" w:cs="Times New Roman"/>
          <w:bCs/>
          <w:sz w:val="28"/>
          <w:szCs w:val="28"/>
        </w:rPr>
        <w:t>Министерством цифрового развития,</w:t>
      </w:r>
      <w:r w:rsidR="00B34F86" w:rsidRPr="001B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F86" w:rsidRPr="001B6394">
        <w:rPr>
          <w:rFonts w:ascii="Times New Roman" w:hAnsi="Times New Roman" w:cs="Times New Roman"/>
          <w:bCs/>
          <w:sz w:val="28"/>
          <w:szCs w:val="28"/>
        </w:rPr>
        <w:t>связи и массовых коммуникаций Российской Федерации</w:t>
      </w:r>
      <w:r w:rsidR="00B34F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F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ведомственного контроля соблюдения</w:t>
      </w:r>
      <w:r w:rsid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СПбГУТ</w:t>
      </w:r>
      <w:proofErr w:type="spellEnd"/>
      <w:r w:rsid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требований </w:t>
      </w:r>
      <w:r w:rsidR="00351A3D" w:rsidRP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</w:t>
      </w:r>
      <w:r w:rsid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="00351A3D" w:rsidRP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</w:t>
      </w:r>
      <w:r w:rsid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от 05.04.2013 №</w:t>
      </w:r>
      <w:r w:rsidR="00351A3D" w:rsidRP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44-ФЗ </w:t>
      </w:r>
      <w:r w:rsid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51A3D" w:rsidRP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арственных и муниципальных нужд»,</w:t>
      </w:r>
      <w:r w:rsidR="00351A3D" w:rsidRPr="00351A3D">
        <w:t xml:space="preserve"> </w:t>
      </w:r>
      <w:r w:rsidR="00351A3D" w:rsidRP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</w:t>
      </w:r>
      <w:r w:rsid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="00351A3D" w:rsidRP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</w:t>
      </w:r>
      <w:r w:rsid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от 18.07.2011 №</w:t>
      </w:r>
      <w:r w:rsidR="00351A3D" w:rsidRP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223-ФЗ </w:t>
      </w:r>
      <w:r w:rsid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51A3D" w:rsidRP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закупках товаров, работ, услуг от</w:t>
      </w:r>
      <w:r w:rsid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дельными видами юридических лиц»</w:t>
      </w:r>
      <w:r w:rsidR="00351A3D" w:rsidRP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выявлены отдельные нарушения.</w:t>
      </w:r>
    </w:p>
    <w:p w:rsidR="001C5FB0" w:rsidRPr="004A732D" w:rsidRDefault="004A732D" w:rsidP="00220F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A732D">
        <w:rPr>
          <w:rFonts w:ascii="Times New Roman" w:hAnsi="Times New Roman" w:cs="Times New Roman"/>
          <w:sz w:val="28"/>
          <w:szCs w:val="28"/>
        </w:rPr>
        <w:t xml:space="preserve">Согласно карте </w:t>
      </w:r>
      <w:proofErr w:type="spellStart"/>
      <w:r w:rsidRPr="004A732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4A732D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B34F86">
        <w:rPr>
          <w:rFonts w:ascii="Times New Roman" w:hAnsi="Times New Roman" w:cs="Times New Roman"/>
          <w:sz w:val="28"/>
          <w:szCs w:val="28"/>
        </w:rPr>
        <w:t xml:space="preserve">нарушения антимонопольного законодательства уровень рисков, выявленных по итогам проведения мероприятий, направленных </w:t>
      </w:r>
      <w:r w:rsidR="00B34F86" w:rsidRPr="00B0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выявление рисков нарушения антимонопольного законодательства в деятельности </w:t>
      </w:r>
      <w:proofErr w:type="spellStart"/>
      <w:r w:rsidR="00B34F86">
        <w:rPr>
          <w:rFonts w:ascii="Times New Roman" w:hAnsi="Times New Roman" w:cs="Times New Roman"/>
          <w:color w:val="000000" w:themeColor="text1"/>
          <w:sz w:val="28"/>
          <w:szCs w:val="28"/>
        </w:rPr>
        <w:t>СПбГУТ</w:t>
      </w:r>
      <w:proofErr w:type="spellEnd"/>
      <w:r w:rsidR="00B34F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34F86">
        <w:rPr>
          <w:rFonts w:ascii="Times New Roman" w:hAnsi="Times New Roman" w:cs="Times New Roman"/>
          <w:sz w:val="28"/>
          <w:szCs w:val="28"/>
        </w:rPr>
        <w:t xml:space="preserve"> оценивается как незначительный</w:t>
      </w:r>
      <w:r w:rsidRPr="004A732D">
        <w:rPr>
          <w:rFonts w:ascii="Times New Roman" w:hAnsi="Times New Roman" w:cs="Times New Roman"/>
          <w:sz w:val="28"/>
          <w:szCs w:val="28"/>
        </w:rPr>
        <w:t>.</w:t>
      </w:r>
    </w:p>
    <w:p w:rsidR="00451C2A" w:rsidRDefault="00351A3D" w:rsidP="00451C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</w:t>
      </w:r>
      <w:r w:rsidR="00451C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факту выявленных нарушений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732D" w:rsidRPr="003B237C">
        <w:rPr>
          <w:rFonts w:ascii="Times New Roman" w:hAnsi="Times New Roman" w:cs="Times New Roman"/>
          <w:sz w:val="28"/>
          <w:szCs w:val="28"/>
        </w:rPr>
        <w:t>законодательства в сфере закупок товаров, работ и услуг для обеспечения госуд</w:t>
      </w:r>
      <w:r w:rsidR="004A732D">
        <w:rPr>
          <w:rFonts w:ascii="Times New Roman" w:hAnsi="Times New Roman" w:cs="Times New Roman"/>
          <w:sz w:val="28"/>
          <w:szCs w:val="28"/>
        </w:rPr>
        <w:t>арственных и муниципальных нужд</w:t>
      </w:r>
      <w:r w:rsidR="004A73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42E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proofErr w:type="spellStart"/>
      <w:r w:rsidR="00E42E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СПбГУТ</w:t>
      </w:r>
      <w:proofErr w:type="spellEnd"/>
      <w:r w:rsidR="00E42E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51C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организованы и проведены служебные проверки, предприняты меры по усилению контроля </w:t>
      </w:r>
      <w:r w:rsidR="00451C2A" w:rsidRPr="003B237C">
        <w:rPr>
          <w:rFonts w:ascii="Times New Roman" w:hAnsi="Times New Roman" w:cs="Times New Roman"/>
          <w:sz w:val="28"/>
          <w:szCs w:val="28"/>
        </w:rPr>
        <w:t xml:space="preserve">соблюдения работниками </w:t>
      </w:r>
      <w:proofErr w:type="spellStart"/>
      <w:r w:rsidR="00E42E53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="004A732D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 w:rsidR="00451C2A">
        <w:rPr>
          <w:rFonts w:ascii="Times New Roman" w:hAnsi="Times New Roman" w:cs="Times New Roman"/>
          <w:sz w:val="28"/>
          <w:szCs w:val="28"/>
        </w:rPr>
        <w:t xml:space="preserve">, </w:t>
      </w:r>
      <w:r w:rsidR="00E42E53">
        <w:rPr>
          <w:rFonts w:ascii="Times New Roman" w:hAnsi="Times New Roman" w:cs="Times New Roman"/>
          <w:sz w:val="28"/>
          <w:szCs w:val="28"/>
        </w:rPr>
        <w:t xml:space="preserve">предприняты </w:t>
      </w:r>
      <w:r w:rsidR="00451C2A">
        <w:rPr>
          <w:rFonts w:ascii="Times New Roman" w:hAnsi="Times New Roman" w:cs="Times New Roman"/>
          <w:sz w:val="28"/>
          <w:szCs w:val="28"/>
        </w:rPr>
        <w:t xml:space="preserve">меры </w:t>
      </w:r>
      <w:r w:rsidR="00451C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недопущения подобных нарушений в будущем.</w:t>
      </w:r>
      <w:r w:rsidR="00E266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42E53" w:rsidRDefault="00451C2A" w:rsidP="00293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7C">
        <w:rPr>
          <w:rFonts w:ascii="Times New Roman" w:hAnsi="Times New Roman" w:cs="Times New Roman"/>
          <w:sz w:val="28"/>
          <w:szCs w:val="28"/>
        </w:rPr>
        <w:t>В целях</w:t>
      </w:r>
      <w:r w:rsidR="00293F43">
        <w:rPr>
          <w:rFonts w:ascii="Times New Roman" w:hAnsi="Times New Roman" w:cs="Times New Roman"/>
          <w:sz w:val="28"/>
          <w:szCs w:val="28"/>
        </w:rPr>
        <w:t xml:space="preserve"> оптимизации и</w:t>
      </w:r>
      <w:r w:rsidRPr="003B2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повышения эффективности закупочной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1C5FB0">
        <w:rPr>
          <w:rFonts w:ascii="Times New Roman" w:hAnsi="Times New Roman" w:cs="Times New Roman"/>
          <w:sz w:val="28"/>
          <w:szCs w:val="28"/>
        </w:rPr>
        <w:t>ПбГУТ</w:t>
      </w:r>
      <w:proofErr w:type="spellEnd"/>
      <w:r w:rsidR="001C5FB0">
        <w:rPr>
          <w:rFonts w:ascii="Times New Roman" w:hAnsi="Times New Roman" w:cs="Times New Roman"/>
          <w:sz w:val="28"/>
          <w:szCs w:val="28"/>
        </w:rPr>
        <w:t xml:space="preserve"> </w:t>
      </w:r>
      <w:r w:rsidRPr="003B237C">
        <w:rPr>
          <w:rFonts w:ascii="Times New Roman" w:hAnsi="Times New Roman" w:cs="Times New Roman"/>
          <w:sz w:val="28"/>
          <w:szCs w:val="28"/>
        </w:rPr>
        <w:t>проведены организационно-штатные мероприятия</w:t>
      </w:r>
      <w:r w:rsidR="00FB3BAD">
        <w:rPr>
          <w:rFonts w:ascii="Times New Roman" w:hAnsi="Times New Roman" w:cs="Times New Roman"/>
          <w:sz w:val="28"/>
          <w:szCs w:val="28"/>
        </w:rPr>
        <w:t>:</w:t>
      </w:r>
      <w:r w:rsidRPr="003B237C">
        <w:rPr>
          <w:rFonts w:ascii="Times New Roman" w:hAnsi="Times New Roman" w:cs="Times New Roman"/>
          <w:sz w:val="28"/>
          <w:szCs w:val="28"/>
        </w:rPr>
        <w:t xml:space="preserve"> создано управление закупок, </w:t>
      </w:r>
      <w:r>
        <w:rPr>
          <w:rFonts w:ascii="Times New Roman" w:hAnsi="Times New Roman" w:cs="Times New Roman"/>
          <w:sz w:val="28"/>
          <w:szCs w:val="28"/>
        </w:rPr>
        <w:t xml:space="preserve">что позволило централизовать функционал закупочной деятельности, обеспечив оптимизацию процессов организации, координации и контроля закупочной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="00E42E53">
        <w:rPr>
          <w:rFonts w:ascii="Times New Roman" w:hAnsi="Times New Roman" w:cs="Times New Roman"/>
          <w:sz w:val="28"/>
          <w:szCs w:val="28"/>
        </w:rPr>
        <w:t>.</w:t>
      </w:r>
      <w:r w:rsidR="00293F43" w:rsidRPr="00293F43">
        <w:rPr>
          <w:rFonts w:ascii="Times New Roman" w:hAnsi="Times New Roman" w:cs="Times New Roman"/>
          <w:sz w:val="28"/>
          <w:szCs w:val="28"/>
        </w:rPr>
        <w:t xml:space="preserve"> </w:t>
      </w:r>
      <w:r w:rsidR="00293F43">
        <w:rPr>
          <w:rFonts w:ascii="Times New Roman" w:hAnsi="Times New Roman" w:cs="Times New Roman"/>
          <w:sz w:val="28"/>
          <w:szCs w:val="28"/>
        </w:rPr>
        <w:t>И</w:t>
      </w:r>
      <w:r w:rsidR="00293F43">
        <w:rPr>
          <w:rFonts w:ascii="Times New Roman" w:hAnsi="Times New Roman" w:cs="Times New Roman"/>
          <w:sz w:val="28"/>
          <w:szCs w:val="28"/>
        </w:rPr>
        <w:t>здан приказ от 17.12.2024 № 1006 «О взаимодействии структурных и обособленных подразделений при осуществлении закупочной деятельности».</w:t>
      </w:r>
      <w:bookmarkStart w:id="0" w:name="_GoBack"/>
      <w:bookmarkEnd w:id="0"/>
    </w:p>
    <w:p w:rsidR="00203D6B" w:rsidRDefault="004A732D" w:rsidP="00E42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1C2A" w:rsidRPr="003B237C">
        <w:rPr>
          <w:rFonts w:ascii="Times New Roman" w:hAnsi="Times New Roman" w:cs="Times New Roman"/>
          <w:sz w:val="28"/>
          <w:szCs w:val="28"/>
        </w:rPr>
        <w:t>рганизовано повышение квалификации в сфере закупок работников, участвующих в закупочной деятельности</w:t>
      </w:r>
      <w:r w:rsidR="00451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E53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="002F07CF">
        <w:rPr>
          <w:rFonts w:ascii="Times New Roman" w:hAnsi="Times New Roman" w:cs="Times New Roman"/>
          <w:sz w:val="28"/>
          <w:szCs w:val="28"/>
        </w:rPr>
        <w:t>.</w:t>
      </w:r>
      <w:r w:rsidR="00451C2A" w:rsidRPr="003B237C">
        <w:rPr>
          <w:rFonts w:ascii="Times New Roman" w:hAnsi="Times New Roman" w:cs="Times New Roman"/>
          <w:sz w:val="28"/>
          <w:szCs w:val="28"/>
        </w:rPr>
        <w:t xml:space="preserve"> </w:t>
      </w:r>
      <w:r w:rsidR="002F07CF">
        <w:rPr>
          <w:rFonts w:ascii="Times New Roman" w:hAnsi="Times New Roman" w:cs="Times New Roman"/>
          <w:sz w:val="28"/>
          <w:szCs w:val="28"/>
        </w:rPr>
        <w:t>С</w:t>
      </w:r>
      <w:r w:rsidR="00451C2A" w:rsidRPr="003B237C">
        <w:rPr>
          <w:rFonts w:ascii="Times New Roman" w:hAnsi="Times New Roman" w:cs="Times New Roman"/>
          <w:sz w:val="28"/>
          <w:szCs w:val="28"/>
        </w:rPr>
        <w:t xml:space="preserve"> работниками, участвующими в процессе закупочной деятельности, проведен</w:t>
      </w:r>
      <w:r w:rsidR="00451C2A">
        <w:rPr>
          <w:rFonts w:ascii="Times New Roman" w:hAnsi="Times New Roman" w:cs="Times New Roman"/>
          <w:sz w:val="28"/>
          <w:szCs w:val="28"/>
        </w:rPr>
        <w:t xml:space="preserve">ы </w:t>
      </w:r>
      <w:r w:rsidR="001C5FB0">
        <w:rPr>
          <w:rFonts w:ascii="Times New Roman" w:hAnsi="Times New Roman" w:cs="Times New Roman"/>
          <w:sz w:val="28"/>
          <w:szCs w:val="28"/>
        </w:rPr>
        <w:t>рабочие совещания</w:t>
      </w:r>
      <w:r w:rsidR="00451C2A" w:rsidRPr="003B237C">
        <w:rPr>
          <w:rFonts w:ascii="Times New Roman" w:hAnsi="Times New Roman" w:cs="Times New Roman"/>
          <w:sz w:val="28"/>
          <w:szCs w:val="28"/>
        </w:rPr>
        <w:t xml:space="preserve"> </w:t>
      </w:r>
      <w:r w:rsidR="001C5FB0">
        <w:rPr>
          <w:rFonts w:ascii="Times New Roman" w:hAnsi="Times New Roman" w:cs="Times New Roman"/>
          <w:sz w:val="28"/>
          <w:szCs w:val="28"/>
        </w:rPr>
        <w:t>с разъяснением норм</w:t>
      </w:r>
      <w:r w:rsidR="00451C2A" w:rsidRPr="003B237C">
        <w:rPr>
          <w:rFonts w:ascii="Times New Roman" w:hAnsi="Times New Roman" w:cs="Times New Roman"/>
          <w:sz w:val="28"/>
          <w:szCs w:val="28"/>
        </w:rPr>
        <w:t xml:space="preserve"> законодательства в сфере закупок,</w:t>
      </w:r>
      <w:r w:rsidR="00E42E53">
        <w:rPr>
          <w:rFonts w:ascii="Times New Roman" w:hAnsi="Times New Roman" w:cs="Times New Roman"/>
          <w:sz w:val="28"/>
          <w:szCs w:val="28"/>
        </w:rPr>
        <w:t xml:space="preserve"> ан</w:t>
      </w:r>
      <w:r>
        <w:rPr>
          <w:rFonts w:ascii="Times New Roman" w:hAnsi="Times New Roman" w:cs="Times New Roman"/>
          <w:sz w:val="28"/>
          <w:szCs w:val="28"/>
        </w:rPr>
        <w:t xml:space="preserve">тимонопольного законодательства. </w:t>
      </w:r>
    </w:p>
    <w:p w:rsidR="00E42E53" w:rsidRDefault="004A732D" w:rsidP="00E42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</w:t>
      </w:r>
      <w:r w:rsidR="00203D6B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>
        <w:rPr>
          <w:rFonts w:ascii="Times New Roman" w:hAnsi="Times New Roman" w:cs="Times New Roman"/>
          <w:sz w:val="28"/>
          <w:szCs w:val="28"/>
        </w:rPr>
        <w:t>мероприятий и</w:t>
      </w:r>
      <w:r w:rsidR="00451C2A" w:rsidRPr="003B237C">
        <w:rPr>
          <w:rFonts w:ascii="Times New Roman" w:hAnsi="Times New Roman" w:cs="Times New Roman"/>
          <w:sz w:val="28"/>
          <w:szCs w:val="28"/>
        </w:rPr>
        <w:t>здан приказ от 08.11.2024 № 884-а «Об утверждении карты рисков и плана мероприятий»</w:t>
      </w:r>
      <w:r w:rsidR="00451C2A">
        <w:rPr>
          <w:rFonts w:ascii="Times New Roman" w:hAnsi="Times New Roman" w:cs="Times New Roman"/>
          <w:sz w:val="28"/>
          <w:szCs w:val="28"/>
        </w:rPr>
        <w:t>.</w:t>
      </w:r>
    </w:p>
    <w:p w:rsidR="003D0F87" w:rsidRDefault="00CF2D0A" w:rsidP="00220F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сентябре 2024 года</w:t>
      </w:r>
      <w:r w:rsidR="009B36FB" w:rsidRPr="009B36FB">
        <w:rPr>
          <w:rFonts w:ascii="Times New Roman" w:hAnsi="Times New Roman" w:cs="Times New Roman"/>
          <w:bCs/>
          <w:sz w:val="28"/>
          <w:szCs w:val="28"/>
        </w:rPr>
        <w:t xml:space="preserve"> в структуре </w:t>
      </w:r>
      <w:r w:rsidR="00E42E53">
        <w:rPr>
          <w:rFonts w:ascii="Times New Roman" w:hAnsi="Times New Roman" w:cs="Times New Roman"/>
          <w:bCs/>
          <w:sz w:val="28"/>
          <w:szCs w:val="28"/>
        </w:rPr>
        <w:t>д</w:t>
      </w:r>
      <w:r w:rsidR="009B36FB" w:rsidRPr="009B36FB">
        <w:rPr>
          <w:rFonts w:ascii="Times New Roman" w:hAnsi="Times New Roman" w:cs="Times New Roman"/>
          <w:bCs/>
          <w:sz w:val="28"/>
          <w:szCs w:val="28"/>
        </w:rPr>
        <w:t xml:space="preserve">епартамента безопасности и режима </w:t>
      </w:r>
      <w:r w:rsidR="00720FAA">
        <w:rPr>
          <w:rFonts w:ascii="Times New Roman" w:hAnsi="Times New Roman" w:cs="Times New Roman"/>
          <w:bCs/>
          <w:sz w:val="28"/>
          <w:szCs w:val="28"/>
        </w:rPr>
        <w:t xml:space="preserve">создана </w:t>
      </w:r>
      <w:r w:rsidR="002A3443">
        <w:rPr>
          <w:rFonts w:ascii="Times New Roman" w:hAnsi="Times New Roman" w:cs="Times New Roman"/>
          <w:bCs/>
          <w:sz w:val="28"/>
          <w:szCs w:val="28"/>
        </w:rPr>
        <w:t>г</w:t>
      </w:r>
      <w:r w:rsidR="009B36FB" w:rsidRPr="009B36FB">
        <w:rPr>
          <w:rFonts w:ascii="Times New Roman" w:hAnsi="Times New Roman" w:cs="Times New Roman"/>
          <w:bCs/>
          <w:sz w:val="28"/>
          <w:szCs w:val="28"/>
        </w:rPr>
        <w:t>руппа экономической безопасности и внут</w:t>
      </w:r>
      <w:r w:rsidR="003D0F87">
        <w:rPr>
          <w:rFonts w:ascii="Times New Roman" w:hAnsi="Times New Roman" w:cs="Times New Roman"/>
          <w:bCs/>
          <w:sz w:val="28"/>
          <w:szCs w:val="28"/>
        </w:rPr>
        <w:t>реннего контроля</w:t>
      </w:r>
      <w:r w:rsidR="00FB3BAD">
        <w:rPr>
          <w:rFonts w:ascii="Times New Roman" w:hAnsi="Times New Roman" w:cs="Times New Roman"/>
          <w:bCs/>
          <w:sz w:val="28"/>
          <w:szCs w:val="28"/>
        </w:rPr>
        <w:t>, в</w:t>
      </w:r>
      <w:r w:rsidR="003D0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BAD">
        <w:rPr>
          <w:rFonts w:ascii="Times New Roman" w:hAnsi="Times New Roman" w:cs="Times New Roman"/>
          <w:bCs/>
          <w:sz w:val="28"/>
          <w:szCs w:val="28"/>
        </w:rPr>
        <w:t>функционал которой включена, в том числе,</w:t>
      </w:r>
      <w:r w:rsidR="009B36FB" w:rsidRPr="009B3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36FB" w:rsidRPr="009B36FB">
        <w:rPr>
          <w:rFonts w:ascii="Times New Roman" w:hAnsi="Times New Roman" w:cs="Times New Roman"/>
          <w:bCs/>
          <w:sz w:val="28"/>
          <w:szCs w:val="28"/>
        </w:rPr>
        <w:t>митигация</w:t>
      </w:r>
      <w:proofErr w:type="spellEnd"/>
      <w:r w:rsidR="009B36FB" w:rsidRPr="009B36FB">
        <w:rPr>
          <w:rFonts w:ascii="Times New Roman" w:hAnsi="Times New Roman" w:cs="Times New Roman"/>
          <w:bCs/>
          <w:sz w:val="28"/>
          <w:szCs w:val="28"/>
        </w:rPr>
        <w:t xml:space="preserve"> рисков, связанных с экономической безопасностью при проведении закупок. В частности, риска возникновения конфликта интересов. Среди применяемых мер: выявление сделок с признаками лоббирования интересов контрагентов, инициирование привлечения дополнительных участников закупочных процедур, минимизация закупок по условиям ограниченной</w:t>
      </w:r>
      <w:r w:rsidR="009A6DF9">
        <w:rPr>
          <w:rFonts w:ascii="Times New Roman" w:hAnsi="Times New Roman" w:cs="Times New Roman"/>
          <w:bCs/>
          <w:sz w:val="28"/>
          <w:szCs w:val="28"/>
        </w:rPr>
        <w:t xml:space="preserve"> конкуренции (закрытые </w:t>
      </w:r>
      <w:r w:rsidR="003D0F87">
        <w:rPr>
          <w:rFonts w:ascii="Times New Roman" w:hAnsi="Times New Roman" w:cs="Times New Roman"/>
          <w:bCs/>
          <w:sz w:val="28"/>
          <w:szCs w:val="28"/>
        </w:rPr>
        <w:t>способы закупок</w:t>
      </w:r>
      <w:r w:rsidR="009A6DF9">
        <w:rPr>
          <w:rFonts w:ascii="Times New Roman" w:hAnsi="Times New Roman" w:cs="Times New Roman"/>
          <w:bCs/>
          <w:sz w:val="28"/>
          <w:szCs w:val="28"/>
        </w:rPr>
        <w:t>).</w:t>
      </w:r>
    </w:p>
    <w:p w:rsidR="001F35E0" w:rsidRDefault="001F35E0" w:rsidP="00220F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Таким </w:t>
      </w:r>
      <w:r w:rsidRPr="004A732D">
        <w:rPr>
          <w:rFonts w:ascii="Times New Roman" w:hAnsi="Times New Roman" w:cs="Times New Roman"/>
          <w:bCs/>
          <w:sz w:val="28"/>
          <w:szCs w:val="28"/>
        </w:rPr>
        <w:t xml:space="preserve">образом, </w:t>
      </w:r>
      <w:r w:rsidR="002F07CF">
        <w:rPr>
          <w:rFonts w:ascii="Times New Roman" w:hAnsi="Times New Roman" w:cs="Times New Roman"/>
          <w:bCs/>
          <w:sz w:val="28"/>
          <w:szCs w:val="28"/>
        </w:rPr>
        <w:t>мероприятия, направленные на устранение</w:t>
      </w:r>
      <w:r w:rsidR="001C5FB0" w:rsidRPr="004A73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причин и условий риска возникновения нарушений</w:t>
      </w:r>
      <w:r w:rsidR="001C5FB0" w:rsidRPr="004A73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FB0" w:rsidRPr="004A732D">
        <w:rPr>
          <w:rFonts w:ascii="Times New Roman" w:hAnsi="Times New Roman" w:cs="Times New Roman"/>
          <w:bCs/>
          <w:sz w:val="28"/>
          <w:szCs w:val="28"/>
        </w:rPr>
        <w:t>антимонопольного законодательства</w:t>
      </w:r>
      <w:r w:rsidR="002F07CF">
        <w:rPr>
          <w:rFonts w:ascii="Times New Roman" w:hAnsi="Times New Roman" w:cs="Times New Roman"/>
          <w:bCs/>
          <w:sz w:val="28"/>
          <w:szCs w:val="28"/>
        </w:rPr>
        <w:t>,</w:t>
      </w:r>
      <w:r w:rsidR="001C5FB0" w:rsidRPr="004A73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7CF">
        <w:rPr>
          <w:rFonts w:ascii="Times New Roman" w:hAnsi="Times New Roman" w:cs="Times New Roman"/>
          <w:bCs/>
          <w:sz w:val="28"/>
          <w:szCs w:val="28"/>
        </w:rPr>
        <w:t>выполнены в полном объеме</w:t>
      </w:r>
      <w:r w:rsidR="004A732D" w:rsidRPr="004A732D">
        <w:rPr>
          <w:rFonts w:ascii="Times New Roman" w:hAnsi="Times New Roman" w:cs="Times New Roman"/>
          <w:bCs/>
          <w:sz w:val="28"/>
          <w:szCs w:val="28"/>
        </w:rPr>
        <w:t>.</w:t>
      </w:r>
    </w:p>
    <w:p w:rsidR="00FB3BAD" w:rsidRDefault="002A3443" w:rsidP="00DE2E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 w:rsidR="00563498">
        <w:rPr>
          <w:rFonts w:ascii="Times New Roman" w:hAnsi="Times New Roman" w:cs="Times New Roman"/>
          <w:bCs/>
          <w:sz w:val="28"/>
          <w:szCs w:val="28"/>
        </w:rPr>
        <w:t>п</w:t>
      </w:r>
      <w:r w:rsidR="00563498" w:rsidRPr="00563498">
        <w:rPr>
          <w:rFonts w:ascii="Times New Roman" w:hAnsi="Times New Roman" w:cs="Times New Roman"/>
          <w:bCs/>
          <w:sz w:val="28"/>
          <w:szCs w:val="28"/>
        </w:rPr>
        <w:t>реобладающим способом определения поставщиков</w:t>
      </w:r>
      <w:r w:rsidR="00563498">
        <w:rPr>
          <w:rFonts w:ascii="Times New Roman" w:hAnsi="Times New Roman" w:cs="Times New Roman"/>
          <w:bCs/>
          <w:sz w:val="28"/>
          <w:szCs w:val="28"/>
        </w:rPr>
        <w:t xml:space="preserve"> (подрядчиков, исполнителей)</w:t>
      </w:r>
      <w:r w:rsidR="00563498" w:rsidRPr="00563498">
        <w:rPr>
          <w:rFonts w:ascii="Times New Roman" w:hAnsi="Times New Roman" w:cs="Times New Roman"/>
          <w:bCs/>
          <w:sz w:val="28"/>
          <w:szCs w:val="28"/>
        </w:rPr>
        <w:t xml:space="preserve"> в соответствии с нормами </w:t>
      </w:r>
      <w:r w:rsidRP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P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от 05.04.2013 №</w:t>
      </w:r>
      <w:r w:rsidRP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арственных и муниципальных нужд»,</w:t>
      </w:r>
      <w:r w:rsidRPr="00351A3D">
        <w:t xml:space="preserve"> </w:t>
      </w:r>
      <w:r w:rsidRP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P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от 18.07.2011 №</w:t>
      </w:r>
      <w:r w:rsidRP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223-ФЗ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закупках товаров, работ, услуг от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дельными видами юридических лиц»</w:t>
      </w:r>
      <w:r w:rsidRPr="00351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63498" w:rsidRPr="00563498">
        <w:rPr>
          <w:rFonts w:ascii="Times New Roman" w:hAnsi="Times New Roman" w:cs="Times New Roman"/>
          <w:bCs/>
          <w:sz w:val="28"/>
          <w:szCs w:val="28"/>
        </w:rPr>
        <w:t>являлся конкурентный способ</w:t>
      </w:r>
      <w:r w:rsidR="009A6DF9">
        <w:rPr>
          <w:rFonts w:ascii="Times New Roman" w:hAnsi="Times New Roman" w:cs="Times New Roman"/>
          <w:bCs/>
          <w:sz w:val="28"/>
          <w:szCs w:val="28"/>
        </w:rPr>
        <w:t>.  Так, в формах</w:t>
      </w:r>
      <w:r w:rsidR="00563498">
        <w:rPr>
          <w:rFonts w:ascii="Times New Roman" w:hAnsi="Times New Roman" w:cs="Times New Roman"/>
          <w:bCs/>
          <w:sz w:val="28"/>
          <w:szCs w:val="28"/>
        </w:rPr>
        <w:t xml:space="preserve"> открытого</w:t>
      </w:r>
      <w:r w:rsidR="009A6DF9">
        <w:rPr>
          <w:rFonts w:ascii="Times New Roman" w:hAnsi="Times New Roman" w:cs="Times New Roman"/>
          <w:bCs/>
          <w:sz w:val="28"/>
          <w:szCs w:val="28"/>
        </w:rPr>
        <w:t xml:space="preserve"> и закрытого аукционов</w:t>
      </w:r>
      <w:r w:rsidR="00563498">
        <w:rPr>
          <w:rFonts w:ascii="Times New Roman" w:hAnsi="Times New Roman" w:cs="Times New Roman"/>
          <w:bCs/>
          <w:sz w:val="28"/>
          <w:szCs w:val="28"/>
        </w:rPr>
        <w:t>, открытого запроса котировок</w:t>
      </w:r>
      <w:r w:rsidR="00175C12">
        <w:rPr>
          <w:rFonts w:ascii="Times New Roman" w:hAnsi="Times New Roman" w:cs="Times New Roman"/>
          <w:bCs/>
          <w:sz w:val="28"/>
          <w:szCs w:val="28"/>
        </w:rPr>
        <w:t>,</w:t>
      </w:r>
      <w:r w:rsidR="00563498">
        <w:rPr>
          <w:rFonts w:ascii="Times New Roman" w:hAnsi="Times New Roman" w:cs="Times New Roman"/>
          <w:bCs/>
          <w:sz w:val="28"/>
          <w:szCs w:val="28"/>
        </w:rPr>
        <w:t xml:space="preserve"> открытого</w:t>
      </w:r>
      <w:r w:rsidR="009A6DF9">
        <w:rPr>
          <w:rFonts w:ascii="Times New Roman" w:hAnsi="Times New Roman" w:cs="Times New Roman"/>
          <w:bCs/>
          <w:sz w:val="28"/>
          <w:szCs w:val="28"/>
        </w:rPr>
        <w:t xml:space="preserve"> и закрытого конкурсов</w:t>
      </w:r>
      <w:r w:rsidR="005634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498" w:rsidRPr="00563498">
        <w:rPr>
          <w:rFonts w:ascii="Times New Roman" w:hAnsi="Times New Roman" w:cs="Times New Roman"/>
          <w:bCs/>
          <w:sz w:val="28"/>
          <w:szCs w:val="28"/>
        </w:rPr>
        <w:t xml:space="preserve">в электронной </w:t>
      </w:r>
      <w:r w:rsidR="008D7D60">
        <w:rPr>
          <w:rFonts w:ascii="Times New Roman" w:hAnsi="Times New Roman" w:cs="Times New Roman"/>
          <w:bCs/>
          <w:sz w:val="28"/>
          <w:szCs w:val="28"/>
        </w:rPr>
        <w:t>форме проведена</w:t>
      </w:r>
      <w:r w:rsidR="005634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F87">
        <w:rPr>
          <w:rFonts w:ascii="Times New Roman" w:hAnsi="Times New Roman" w:cs="Times New Roman"/>
          <w:bCs/>
          <w:sz w:val="28"/>
          <w:szCs w:val="28"/>
        </w:rPr>
        <w:t>181</w:t>
      </w:r>
      <w:r w:rsidR="00563498">
        <w:rPr>
          <w:rFonts w:ascii="Times New Roman" w:hAnsi="Times New Roman" w:cs="Times New Roman"/>
          <w:bCs/>
          <w:sz w:val="28"/>
          <w:szCs w:val="28"/>
        </w:rPr>
        <w:t xml:space="preserve"> процедур</w:t>
      </w:r>
      <w:r w:rsidR="003D0F87">
        <w:rPr>
          <w:rFonts w:ascii="Times New Roman" w:hAnsi="Times New Roman" w:cs="Times New Roman"/>
          <w:bCs/>
          <w:sz w:val="28"/>
          <w:szCs w:val="28"/>
        </w:rPr>
        <w:t>а</w:t>
      </w:r>
      <w:r w:rsidR="00563498">
        <w:rPr>
          <w:rFonts w:ascii="Times New Roman" w:hAnsi="Times New Roman" w:cs="Times New Roman"/>
          <w:bCs/>
          <w:sz w:val="28"/>
          <w:szCs w:val="28"/>
        </w:rPr>
        <w:t>.</w:t>
      </w:r>
      <w:r w:rsidR="00563498" w:rsidRPr="00563498">
        <w:rPr>
          <w:rFonts w:ascii="Times New Roman" w:hAnsi="Times New Roman" w:cs="Times New Roman"/>
          <w:sz w:val="28"/>
          <w:szCs w:val="28"/>
        </w:rPr>
        <w:t xml:space="preserve"> </w:t>
      </w:r>
      <w:r w:rsidR="00563498">
        <w:rPr>
          <w:rFonts w:ascii="Times New Roman" w:hAnsi="Times New Roman" w:cs="Times New Roman"/>
          <w:sz w:val="28"/>
          <w:szCs w:val="28"/>
        </w:rPr>
        <w:t xml:space="preserve">Такие формы процедур </w:t>
      </w:r>
      <w:r w:rsidR="00563498" w:rsidRPr="00563498">
        <w:rPr>
          <w:rFonts w:ascii="Times New Roman" w:hAnsi="Times New Roman" w:cs="Times New Roman"/>
          <w:bCs/>
          <w:sz w:val="28"/>
          <w:szCs w:val="28"/>
        </w:rPr>
        <w:t>повыша</w:t>
      </w:r>
      <w:r w:rsidR="00563498">
        <w:rPr>
          <w:rFonts w:ascii="Times New Roman" w:hAnsi="Times New Roman" w:cs="Times New Roman"/>
          <w:bCs/>
          <w:sz w:val="28"/>
          <w:szCs w:val="28"/>
        </w:rPr>
        <w:t xml:space="preserve">ют </w:t>
      </w:r>
      <w:r w:rsidR="00563498" w:rsidRPr="00563498">
        <w:rPr>
          <w:rFonts w:ascii="Times New Roman" w:hAnsi="Times New Roman" w:cs="Times New Roman"/>
          <w:bCs/>
          <w:sz w:val="28"/>
          <w:szCs w:val="28"/>
        </w:rPr>
        <w:t>прозрачность</w:t>
      </w:r>
      <w:r w:rsidR="00563498">
        <w:rPr>
          <w:rFonts w:ascii="Times New Roman" w:hAnsi="Times New Roman" w:cs="Times New Roman"/>
          <w:bCs/>
          <w:sz w:val="28"/>
          <w:szCs w:val="28"/>
        </w:rPr>
        <w:t xml:space="preserve"> закупочной деятельности</w:t>
      </w:r>
      <w:r w:rsidR="00563498" w:rsidRPr="00563498">
        <w:rPr>
          <w:rFonts w:ascii="Times New Roman" w:hAnsi="Times New Roman" w:cs="Times New Roman"/>
          <w:bCs/>
          <w:sz w:val="28"/>
          <w:szCs w:val="28"/>
        </w:rPr>
        <w:t>, обеспечива</w:t>
      </w:r>
      <w:r w:rsidR="00563498">
        <w:rPr>
          <w:rFonts w:ascii="Times New Roman" w:hAnsi="Times New Roman" w:cs="Times New Roman"/>
          <w:bCs/>
          <w:sz w:val="28"/>
          <w:szCs w:val="28"/>
        </w:rPr>
        <w:t>ют</w:t>
      </w:r>
      <w:r w:rsidR="00563498" w:rsidRPr="00563498">
        <w:rPr>
          <w:rFonts w:ascii="Times New Roman" w:hAnsi="Times New Roman" w:cs="Times New Roman"/>
          <w:bCs/>
          <w:sz w:val="28"/>
          <w:szCs w:val="28"/>
        </w:rPr>
        <w:t xml:space="preserve"> высокую степень конкурентоспособности, которая приводит к экономии бюджетных средств</w:t>
      </w:r>
      <w:r w:rsidR="00563498" w:rsidRPr="003D0F87">
        <w:rPr>
          <w:rFonts w:ascii="Times New Roman" w:hAnsi="Times New Roman" w:cs="Times New Roman"/>
          <w:bCs/>
          <w:sz w:val="28"/>
          <w:szCs w:val="28"/>
        </w:rPr>
        <w:t>.</w:t>
      </w:r>
      <w:r w:rsidR="001B63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2E59" w:rsidRDefault="001B6394" w:rsidP="00DE2E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Итоговый уровень прозрачности и эффективности закупок </w:t>
      </w:r>
      <w:proofErr w:type="spellStart"/>
      <w:r w:rsidR="002A3443">
        <w:rPr>
          <w:rFonts w:ascii="Times New Roman" w:hAnsi="Times New Roman" w:cs="Times New Roman"/>
          <w:bCs/>
          <w:sz w:val="28"/>
          <w:szCs w:val="28"/>
        </w:rPr>
        <w:t>СПбГУТ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приравнен к высокому на основании расчетов значений показателей, характеризующих эффективность закупочной деятельности, утвержденных Министерством цифрового развития,</w:t>
      </w:r>
      <w:r w:rsidRPr="001B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394">
        <w:rPr>
          <w:rFonts w:ascii="Times New Roman" w:hAnsi="Times New Roman" w:cs="Times New Roman"/>
          <w:bCs/>
          <w:sz w:val="28"/>
          <w:szCs w:val="28"/>
        </w:rPr>
        <w:t>связи и массовых коммуникаций Российской Федерации</w:t>
      </w:r>
      <w:r w:rsidR="002A3443">
        <w:rPr>
          <w:rFonts w:ascii="Times New Roman" w:hAnsi="Times New Roman" w:cs="Times New Roman"/>
          <w:bCs/>
          <w:sz w:val="28"/>
          <w:szCs w:val="28"/>
        </w:rPr>
        <w:t xml:space="preserve"> (приложения к настоящему докладу)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B3BAD" w:rsidRDefault="00DE2E59" w:rsidP="00FB3BA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E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итогам 2024 года произведен расчет ключевых показателей </w:t>
      </w:r>
      <w:r w:rsidRPr="00DE2E59">
        <w:rPr>
          <w:rFonts w:ascii="Times New Roman" w:hAnsi="Times New Roman" w:cs="Times New Roman"/>
          <w:bCs/>
          <w:sz w:val="28"/>
          <w:szCs w:val="28"/>
        </w:rPr>
        <w:t xml:space="preserve">функционирования системы внутреннего обеспечения соответствия требованиям антимонопольного законодательства в </w:t>
      </w:r>
      <w:proofErr w:type="spellStart"/>
      <w:r w:rsidRPr="00DE2E59">
        <w:rPr>
          <w:rFonts w:ascii="Times New Roman" w:hAnsi="Times New Roman" w:cs="Times New Roman"/>
          <w:bCs/>
          <w:sz w:val="28"/>
          <w:szCs w:val="28"/>
        </w:rPr>
        <w:t>СПбГУТ</w:t>
      </w:r>
      <w:proofErr w:type="spellEnd"/>
      <w:r w:rsidRPr="00DE2E59">
        <w:rPr>
          <w:rFonts w:ascii="Times New Roman" w:hAnsi="Times New Roman" w:cs="Times New Roman"/>
          <w:bCs/>
          <w:sz w:val="28"/>
          <w:szCs w:val="28"/>
        </w:rPr>
        <w:t xml:space="preserve">. Ключевые показатели эффективности </w:t>
      </w:r>
      <w:r>
        <w:rPr>
          <w:rFonts w:ascii="Times New Roman" w:hAnsi="Times New Roman" w:cs="Times New Roman"/>
          <w:bCs/>
          <w:sz w:val="28"/>
          <w:szCs w:val="28"/>
        </w:rPr>
        <w:t>оцениваются как высокие.</w:t>
      </w:r>
      <w:r w:rsidR="00FB3BAD" w:rsidRPr="00FB3B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2E59" w:rsidRDefault="00FB3BAD" w:rsidP="00FB3BA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недопущения возрастания рисков нарушения антимонопольного законодательства, сохранения достигнутого уровня эффективности </w:t>
      </w:r>
      <w:r w:rsidRPr="00DE2E59">
        <w:rPr>
          <w:rFonts w:ascii="Times New Roman" w:hAnsi="Times New Roman" w:cs="Times New Roman"/>
          <w:bCs/>
          <w:sz w:val="28"/>
          <w:szCs w:val="28"/>
        </w:rPr>
        <w:t xml:space="preserve">функционирования антимонопольного </w:t>
      </w:r>
      <w:proofErr w:type="spellStart"/>
      <w:r w:rsidRPr="00DE2E5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DE2E59">
        <w:rPr>
          <w:rFonts w:ascii="Times New Roman" w:hAnsi="Times New Roman" w:cs="Times New Roman"/>
          <w:bCs/>
          <w:sz w:val="28"/>
          <w:szCs w:val="28"/>
        </w:rPr>
        <w:t xml:space="preserve"> утвержден план мероприятий (дорожная карта) </w:t>
      </w:r>
      <w:r w:rsidR="004A732D">
        <w:rPr>
          <w:rFonts w:ascii="Times New Roman" w:hAnsi="Times New Roman" w:cs="Times New Roman"/>
          <w:bCs/>
          <w:sz w:val="28"/>
          <w:szCs w:val="28"/>
        </w:rPr>
        <w:t xml:space="preserve">на 2025 и последующие </w:t>
      </w:r>
      <w:r w:rsidR="00203D6B">
        <w:rPr>
          <w:rFonts w:ascii="Times New Roman" w:hAnsi="Times New Roman" w:cs="Times New Roman"/>
          <w:bCs/>
          <w:sz w:val="28"/>
          <w:szCs w:val="28"/>
        </w:rPr>
        <w:t xml:space="preserve">календарные </w:t>
      </w:r>
      <w:r w:rsidR="004A732D">
        <w:rPr>
          <w:rFonts w:ascii="Times New Roman" w:hAnsi="Times New Roman" w:cs="Times New Roman"/>
          <w:bCs/>
          <w:sz w:val="28"/>
          <w:szCs w:val="28"/>
        </w:rPr>
        <w:t xml:space="preserve">годы </w:t>
      </w:r>
      <w:r w:rsidRPr="00DE2E59">
        <w:rPr>
          <w:rFonts w:ascii="Times New Roman" w:hAnsi="Times New Roman" w:cs="Times New Roman"/>
          <w:bCs/>
          <w:sz w:val="28"/>
          <w:szCs w:val="28"/>
        </w:rPr>
        <w:t>по снижению рисков нарушения антимонопольного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целью которого является сокращение вероятности наступления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комлаенс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-рисков, недопущение нарушения антимонопольного законодательства.</w:t>
      </w:r>
    </w:p>
    <w:p w:rsidR="00DE2E59" w:rsidRDefault="00DE2E59" w:rsidP="00220F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Работа по обеспечению эффективного функционирования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СПбГУТ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системы антимонопольного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ведется на постоянной основе. </w:t>
      </w:r>
    </w:p>
    <w:p w:rsidR="00915A7E" w:rsidRDefault="00A931A1" w:rsidP="00A931A1">
      <w:pPr>
        <w:jc w:val="both"/>
        <w:rPr>
          <w:rFonts w:ascii="Times New Roman" w:hAnsi="Times New Roman" w:cs="Times New Roman"/>
          <w:sz w:val="28"/>
          <w:szCs w:val="28"/>
        </w:rPr>
      </w:pPr>
      <w:r w:rsidRPr="00A931A1">
        <w:rPr>
          <w:rFonts w:ascii="Times New Roman" w:hAnsi="Times New Roman" w:cs="Times New Roman"/>
          <w:sz w:val="28"/>
          <w:szCs w:val="28"/>
        </w:rPr>
        <w:t> </w:t>
      </w:r>
    </w:p>
    <w:p w:rsidR="00915A7E" w:rsidRPr="00915A7E" w:rsidRDefault="00915A7E" w:rsidP="00915A7E">
      <w:pPr>
        <w:rPr>
          <w:rFonts w:ascii="Times New Roman" w:hAnsi="Times New Roman" w:cs="Times New Roman"/>
          <w:sz w:val="28"/>
          <w:szCs w:val="28"/>
        </w:rPr>
      </w:pPr>
    </w:p>
    <w:p w:rsidR="00915A7E" w:rsidRPr="00915A7E" w:rsidRDefault="00915A7E" w:rsidP="00915A7E">
      <w:pPr>
        <w:rPr>
          <w:rFonts w:ascii="Times New Roman" w:hAnsi="Times New Roman" w:cs="Times New Roman"/>
          <w:sz w:val="28"/>
          <w:szCs w:val="28"/>
        </w:rPr>
      </w:pPr>
    </w:p>
    <w:p w:rsidR="00915A7E" w:rsidRDefault="00915A7E" w:rsidP="00915A7E">
      <w:pPr>
        <w:rPr>
          <w:rFonts w:ascii="Times New Roman" w:hAnsi="Times New Roman" w:cs="Times New Roman"/>
          <w:sz w:val="28"/>
          <w:szCs w:val="28"/>
        </w:rPr>
      </w:pPr>
    </w:p>
    <w:p w:rsidR="00A931A1" w:rsidRPr="00915A7E" w:rsidRDefault="00A931A1" w:rsidP="00915A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31A1" w:rsidRPr="0091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DD" w:rsidRDefault="00554DDD" w:rsidP="00915A7E">
      <w:pPr>
        <w:spacing w:after="0" w:line="240" w:lineRule="auto"/>
      </w:pPr>
      <w:r>
        <w:separator/>
      </w:r>
    </w:p>
  </w:endnote>
  <w:endnote w:type="continuationSeparator" w:id="0">
    <w:p w:rsidR="00554DDD" w:rsidRDefault="00554DDD" w:rsidP="0091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DD" w:rsidRDefault="00554DDD" w:rsidP="00915A7E">
      <w:pPr>
        <w:spacing w:after="0" w:line="240" w:lineRule="auto"/>
      </w:pPr>
      <w:r>
        <w:separator/>
      </w:r>
    </w:p>
  </w:footnote>
  <w:footnote w:type="continuationSeparator" w:id="0">
    <w:p w:rsidR="00554DDD" w:rsidRDefault="00554DDD" w:rsidP="00915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250E"/>
    <w:multiLevelType w:val="multilevel"/>
    <w:tmpl w:val="8B22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63C0B"/>
    <w:multiLevelType w:val="multilevel"/>
    <w:tmpl w:val="8A12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4342C"/>
    <w:multiLevelType w:val="multilevel"/>
    <w:tmpl w:val="7B16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A1"/>
    <w:rsid w:val="000000D5"/>
    <w:rsid w:val="00030D65"/>
    <w:rsid w:val="000468F3"/>
    <w:rsid w:val="00077963"/>
    <w:rsid w:val="0009751B"/>
    <w:rsid w:val="000C3DD1"/>
    <w:rsid w:val="00145639"/>
    <w:rsid w:val="00175C12"/>
    <w:rsid w:val="001A2309"/>
    <w:rsid w:val="001A41F6"/>
    <w:rsid w:val="001B6394"/>
    <w:rsid w:val="001C5FB0"/>
    <w:rsid w:val="001F35E0"/>
    <w:rsid w:val="00203D6B"/>
    <w:rsid w:val="00220F5C"/>
    <w:rsid w:val="00267DE9"/>
    <w:rsid w:val="00293F43"/>
    <w:rsid w:val="002A3443"/>
    <w:rsid w:val="002F07CF"/>
    <w:rsid w:val="00351A3D"/>
    <w:rsid w:val="0035666F"/>
    <w:rsid w:val="003D0F87"/>
    <w:rsid w:val="00406718"/>
    <w:rsid w:val="0041332D"/>
    <w:rsid w:val="004133AD"/>
    <w:rsid w:val="004444B4"/>
    <w:rsid w:val="00451C2A"/>
    <w:rsid w:val="004A732D"/>
    <w:rsid w:val="004A756F"/>
    <w:rsid w:val="00554DDD"/>
    <w:rsid w:val="00563498"/>
    <w:rsid w:val="00563881"/>
    <w:rsid w:val="00695A6B"/>
    <w:rsid w:val="00720FAA"/>
    <w:rsid w:val="00792E9A"/>
    <w:rsid w:val="007C167C"/>
    <w:rsid w:val="007E39B7"/>
    <w:rsid w:val="008648CF"/>
    <w:rsid w:val="00895FBF"/>
    <w:rsid w:val="008D7D60"/>
    <w:rsid w:val="00915A7E"/>
    <w:rsid w:val="009A6DF9"/>
    <w:rsid w:val="009B36FB"/>
    <w:rsid w:val="00A77892"/>
    <w:rsid w:val="00A931A1"/>
    <w:rsid w:val="00AC44AB"/>
    <w:rsid w:val="00AE47BB"/>
    <w:rsid w:val="00B001F6"/>
    <w:rsid w:val="00B34F86"/>
    <w:rsid w:val="00B51D9A"/>
    <w:rsid w:val="00BB64E7"/>
    <w:rsid w:val="00C075E2"/>
    <w:rsid w:val="00C07F0F"/>
    <w:rsid w:val="00C32C8D"/>
    <w:rsid w:val="00CC4280"/>
    <w:rsid w:val="00CF2D0A"/>
    <w:rsid w:val="00CF7F49"/>
    <w:rsid w:val="00D05AA5"/>
    <w:rsid w:val="00D52AEA"/>
    <w:rsid w:val="00D74D26"/>
    <w:rsid w:val="00DE2E59"/>
    <w:rsid w:val="00E2665A"/>
    <w:rsid w:val="00E42E53"/>
    <w:rsid w:val="00EA0AF4"/>
    <w:rsid w:val="00EA2F00"/>
    <w:rsid w:val="00FB3BAD"/>
    <w:rsid w:val="00FC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1A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1C2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91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5A7E"/>
  </w:style>
  <w:style w:type="paragraph" w:styleId="a8">
    <w:name w:val="footer"/>
    <w:basedOn w:val="a"/>
    <w:link w:val="a9"/>
    <w:uiPriority w:val="99"/>
    <w:unhideWhenUsed/>
    <w:rsid w:val="0091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5A7E"/>
  </w:style>
  <w:style w:type="paragraph" w:styleId="aa">
    <w:name w:val="Balloon Text"/>
    <w:basedOn w:val="a"/>
    <w:link w:val="ab"/>
    <w:uiPriority w:val="99"/>
    <w:semiHidden/>
    <w:unhideWhenUsed/>
    <w:rsid w:val="0091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5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1A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1C2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91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5A7E"/>
  </w:style>
  <w:style w:type="paragraph" w:styleId="a8">
    <w:name w:val="footer"/>
    <w:basedOn w:val="a"/>
    <w:link w:val="a9"/>
    <w:uiPriority w:val="99"/>
    <w:unhideWhenUsed/>
    <w:rsid w:val="0091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5A7E"/>
  </w:style>
  <w:style w:type="paragraph" w:styleId="aa">
    <w:name w:val="Balloon Text"/>
    <w:basedOn w:val="a"/>
    <w:link w:val="ab"/>
    <w:uiPriority w:val="99"/>
    <w:semiHidden/>
    <w:unhideWhenUsed/>
    <w:rsid w:val="0091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5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Якиманская Татьяна Сергеевна</dc:creator>
  <cp:lastModifiedBy>Мишутина Оксана Сергеевна</cp:lastModifiedBy>
  <cp:revision>20</cp:revision>
  <cp:lastPrinted>2025-02-10T13:21:00Z</cp:lastPrinted>
  <dcterms:created xsi:type="dcterms:W3CDTF">2025-02-05T09:58:00Z</dcterms:created>
  <dcterms:modified xsi:type="dcterms:W3CDTF">2025-02-10T13:49:00Z</dcterms:modified>
</cp:coreProperties>
</file>