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C" w:rsidRPr="007D0D2C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D0D2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D0D2C" w:rsidRPr="007D0D2C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D0D2C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7D0D2C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7D0D2C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2C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7D0D2C">
        <w:rPr>
          <w:rFonts w:ascii="Times New Roman" w:eastAsia="Calibri" w:hAnsi="Times New Roman" w:cs="Times New Roman"/>
          <w:sz w:val="28"/>
          <w:szCs w:val="28"/>
        </w:rPr>
        <w:t xml:space="preserve"> 2021 года, протокол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B27422" w:rsidRDefault="00B27422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7422" w:rsidRPr="007D0D2C" w:rsidRDefault="00B27422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3C0" w:rsidRPr="00D82310" w:rsidRDefault="008123C0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943" w:rsidRPr="00F402A0" w:rsidRDefault="00575943" w:rsidP="00F402A0">
      <w:pPr>
        <w:keepNext/>
        <w:widowControl w:val="0"/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943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F402A0">
        <w:rPr>
          <w:rFonts w:ascii="Times New Roman" w:hAnsi="Times New Roman" w:cs="Times New Roman"/>
          <w:sz w:val="28"/>
          <w:szCs w:val="28"/>
        </w:rPr>
        <w:t>з</w:t>
      </w:r>
      <w:r w:rsidR="00F402A0">
        <w:rPr>
          <w:rFonts w:ascii="Times New Roman" w:eastAsia="Times New Roman" w:hAnsi="Times New Roman"/>
          <w:sz w:val="28"/>
          <w:szCs w:val="28"/>
          <w:lang w:eastAsia="ru-RU"/>
        </w:rPr>
        <w:t>аместителя директора финансово-правового департамента – начальник</w:t>
      </w:r>
      <w:r w:rsidR="004667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02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7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2A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экономической и договорной работы </w:t>
      </w:r>
      <w:r w:rsidR="00F402A0">
        <w:rPr>
          <w:rFonts w:ascii="Times New Roman" w:eastAsia="Times New Roman" w:hAnsi="Times New Roman"/>
          <w:sz w:val="28"/>
          <w:szCs w:val="28"/>
          <w:lang w:eastAsia="ru-RU"/>
        </w:rPr>
        <w:br/>
        <w:t>Богдановой О.О.</w:t>
      </w:r>
      <w:r w:rsidR="00F402A0" w:rsidRPr="007D0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D2C">
        <w:rPr>
          <w:rFonts w:ascii="Times New Roman" w:hAnsi="Times New Roman" w:cs="Times New Roman"/>
          <w:b/>
          <w:sz w:val="28"/>
          <w:szCs w:val="28"/>
        </w:rPr>
        <w:t>«Итоги выполнения плана финансово-хозяйственной деятельности университета в 2020 году»</w:t>
      </w:r>
      <w:r w:rsidRPr="005759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943" w:rsidRPr="00575943" w:rsidRDefault="007D0D2C" w:rsidP="007D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5943" w:rsidRPr="0057594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575943" w:rsidRPr="007D0D2C">
        <w:rPr>
          <w:rFonts w:ascii="Times New Roman" w:hAnsi="Times New Roman" w:cs="Times New Roman"/>
          <w:b/>
          <w:sz w:val="28"/>
          <w:szCs w:val="28"/>
        </w:rPr>
        <w:t>отмечает</w:t>
      </w:r>
      <w:r w:rsidR="00575943" w:rsidRPr="00575943">
        <w:rPr>
          <w:rFonts w:ascii="Times New Roman" w:hAnsi="Times New Roman" w:cs="Times New Roman"/>
          <w:sz w:val="28"/>
          <w:szCs w:val="28"/>
        </w:rPr>
        <w:t>:</w:t>
      </w:r>
    </w:p>
    <w:p w:rsidR="00575943" w:rsidRPr="007D0D2C" w:rsidRDefault="00575943" w:rsidP="007D0D2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2C">
        <w:rPr>
          <w:rFonts w:ascii="Times New Roman" w:hAnsi="Times New Roman" w:cs="Times New Roman"/>
          <w:sz w:val="28"/>
          <w:szCs w:val="28"/>
        </w:rPr>
        <w:t>плановые значения основных показателей деятельности университета за 2020 год выполнены;</w:t>
      </w:r>
    </w:p>
    <w:p w:rsidR="00575943" w:rsidRPr="007D0D2C" w:rsidRDefault="00575943" w:rsidP="007D0D2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2C">
        <w:rPr>
          <w:rFonts w:ascii="Times New Roman" w:hAnsi="Times New Roman" w:cs="Times New Roman"/>
          <w:sz w:val="28"/>
          <w:szCs w:val="28"/>
        </w:rPr>
        <w:t>показатели бюджета текущей деятельности по доходам и расходам выполнены на уровне 101 % к уточненному плану;</w:t>
      </w:r>
    </w:p>
    <w:p w:rsidR="00575943" w:rsidRPr="007D0D2C" w:rsidRDefault="00575943" w:rsidP="007D0D2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2C">
        <w:rPr>
          <w:rFonts w:ascii="Times New Roman" w:hAnsi="Times New Roman" w:cs="Times New Roman"/>
          <w:sz w:val="28"/>
          <w:szCs w:val="28"/>
        </w:rPr>
        <w:t>экономия средств по расходам сложилась в сумме 68 млн. руб. или 13 % от первоначального плана;</w:t>
      </w:r>
    </w:p>
    <w:p w:rsidR="00575943" w:rsidRPr="007D0D2C" w:rsidRDefault="00575943" w:rsidP="007D0D2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2C">
        <w:rPr>
          <w:rFonts w:ascii="Times New Roman" w:hAnsi="Times New Roman" w:cs="Times New Roman"/>
          <w:sz w:val="28"/>
          <w:szCs w:val="28"/>
        </w:rPr>
        <w:t>программа развития профинансирована на 99 % от плана;</w:t>
      </w:r>
    </w:p>
    <w:p w:rsidR="00575943" w:rsidRPr="007D0D2C" w:rsidRDefault="00575943" w:rsidP="007D0D2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2C">
        <w:rPr>
          <w:rFonts w:ascii="Times New Roman" w:hAnsi="Times New Roman" w:cs="Times New Roman"/>
          <w:sz w:val="28"/>
          <w:szCs w:val="28"/>
        </w:rPr>
        <w:t xml:space="preserve">динамика значений средней заработной платы университета за 2018-2020 годы положительная, в том числе отдельных категорий работников, определенных «майскими» указами </w:t>
      </w:r>
      <w:r w:rsidR="007D0D2C" w:rsidRPr="007D0D2C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7D0D2C">
        <w:rPr>
          <w:rFonts w:ascii="Times New Roman" w:hAnsi="Times New Roman" w:cs="Times New Roman"/>
          <w:sz w:val="28"/>
          <w:szCs w:val="28"/>
        </w:rPr>
        <w:t>.</w:t>
      </w:r>
    </w:p>
    <w:p w:rsidR="00575943" w:rsidRPr="00575943" w:rsidRDefault="00575943" w:rsidP="007D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943">
        <w:rPr>
          <w:rFonts w:ascii="Times New Roman" w:hAnsi="Times New Roman" w:cs="Times New Roman"/>
          <w:sz w:val="28"/>
          <w:szCs w:val="28"/>
        </w:rPr>
        <w:t>С учетом вышеизложенного, а также результатов рассмотрения итогов выполнения плана финансово-хозяйственной деятельности университета в 2020 году бюджетно-финансовой комиссией (протокол от 16</w:t>
      </w:r>
      <w:r w:rsidR="007D0D2C">
        <w:rPr>
          <w:rFonts w:ascii="Times New Roman" w:hAnsi="Times New Roman" w:cs="Times New Roman"/>
          <w:sz w:val="28"/>
          <w:szCs w:val="28"/>
        </w:rPr>
        <w:t xml:space="preserve">.02.2021 № 1-21) </w:t>
      </w:r>
      <w:r w:rsidR="007D0D2C" w:rsidRPr="005E5400">
        <w:rPr>
          <w:rFonts w:ascii="Times New Roman" w:hAnsi="Times New Roman" w:cs="Times New Roman"/>
          <w:color w:val="000000" w:themeColor="text1"/>
          <w:sz w:val="28"/>
          <w:szCs w:val="28"/>
        </w:rPr>
        <w:t>и президиумом у</w:t>
      </w:r>
      <w:r w:rsidRPr="005E5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ченого совета, </w:t>
      </w:r>
    </w:p>
    <w:p w:rsidR="00B27422" w:rsidRDefault="00B27422" w:rsidP="007D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943" w:rsidRDefault="007D0D2C" w:rsidP="007D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5943" w:rsidRPr="00575943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575943" w:rsidRPr="007D0D2C">
        <w:rPr>
          <w:rFonts w:ascii="Times New Roman" w:hAnsi="Times New Roman" w:cs="Times New Roman"/>
          <w:b/>
          <w:sz w:val="28"/>
          <w:szCs w:val="28"/>
        </w:rPr>
        <w:t>решил</w:t>
      </w:r>
      <w:r w:rsidR="00575943" w:rsidRPr="00575943">
        <w:rPr>
          <w:rFonts w:ascii="Times New Roman" w:hAnsi="Times New Roman" w:cs="Times New Roman"/>
          <w:sz w:val="28"/>
          <w:szCs w:val="28"/>
        </w:rPr>
        <w:t>:</w:t>
      </w:r>
    </w:p>
    <w:p w:rsidR="00B27422" w:rsidRPr="00575943" w:rsidRDefault="00B27422" w:rsidP="007D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774" w:rsidRDefault="00575943" w:rsidP="007D0D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43">
        <w:rPr>
          <w:rFonts w:ascii="Times New Roman" w:hAnsi="Times New Roman" w:cs="Times New Roman"/>
          <w:sz w:val="28"/>
          <w:szCs w:val="28"/>
        </w:rPr>
        <w:t>Одобрить итоги выполнения плана финансово-хозяйственной деятельности университета в 2020 году.</w:t>
      </w:r>
    </w:p>
    <w:p w:rsidR="00390774" w:rsidRDefault="00575943" w:rsidP="007D0D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43">
        <w:rPr>
          <w:rFonts w:ascii="Times New Roman" w:hAnsi="Times New Roman" w:cs="Times New Roman"/>
          <w:sz w:val="28"/>
          <w:szCs w:val="28"/>
        </w:rPr>
        <w:t>Признать экономическую деятельность университета в 2020 году эффективной.</w:t>
      </w:r>
    </w:p>
    <w:p w:rsidR="00B27422" w:rsidRPr="00B27422" w:rsidRDefault="00B27422" w:rsidP="00B2742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22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финансово-правового департамента усилить </w:t>
      </w:r>
      <w:proofErr w:type="gramStart"/>
      <w:r w:rsidRPr="00B274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422">
        <w:rPr>
          <w:rFonts w:ascii="Times New Roman" w:hAnsi="Times New Roman" w:cs="Times New Roman"/>
          <w:sz w:val="28"/>
          <w:szCs w:val="28"/>
        </w:rPr>
        <w:t xml:space="preserve"> финансовой дисциплиной при исполнении бюджета текущей деятельности и программы развития </w:t>
      </w:r>
      <w:proofErr w:type="spellStart"/>
      <w:r w:rsidRPr="00B27422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B27422">
        <w:rPr>
          <w:rFonts w:ascii="Times New Roman" w:hAnsi="Times New Roman" w:cs="Times New Roman"/>
          <w:sz w:val="28"/>
          <w:szCs w:val="28"/>
        </w:rPr>
        <w:t xml:space="preserve"> в 2021 году».</w:t>
      </w:r>
    </w:p>
    <w:p w:rsidR="00657DA8" w:rsidRDefault="00657DA8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22" w:rsidRDefault="00B27422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22" w:rsidRPr="005565F0" w:rsidRDefault="00B27422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Pr="00D44E1F" w:rsidRDefault="007D0D2C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</w:t>
      </w:r>
      <w:r w:rsidR="00D44E1F" w:rsidRPr="00D44E1F">
        <w:rPr>
          <w:rFonts w:ascii="Times New Roman" w:hAnsi="Times New Roman" w:cs="Times New Roman"/>
          <w:sz w:val="28"/>
          <w:szCs w:val="28"/>
        </w:rPr>
        <w:t>ченого совета</w:t>
      </w:r>
      <w:r w:rsidR="00D44E1F" w:rsidRPr="00D44E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44E1F" w:rsidRPr="00D44E1F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D44E1F" w:rsidRPr="00D44E1F" w:rsidRDefault="00D44E1F" w:rsidP="007D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D44E1F" w:rsidRPr="00D44E1F" w:rsidRDefault="007D0D2C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ченого совета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="008F27A9">
        <w:rPr>
          <w:rFonts w:ascii="Times New Roman" w:hAnsi="Times New Roman" w:cs="Times New Roman"/>
          <w:sz w:val="28"/>
          <w:szCs w:val="28"/>
        </w:rPr>
        <w:t xml:space="preserve">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</w:t>
      </w:r>
      <w:r w:rsidR="00575943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0A1CF4" w:rsidRPr="00D44E1F" w:rsidRDefault="000A1CF4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CF4" w:rsidRPr="00D44E1F" w:rsidSect="00E07E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EB"/>
    <w:multiLevelType w:val="hybridMultilevel"/>
    <w:tmpl w:val="727EE49A"/>
    <w:lvl w:ilvl="0" w:tplc="7FA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7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1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2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F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E668A"/>
    <w:multiLevelType w:val="hybridMultilevel"/>
    <w:tmpl w:val="ECC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A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4C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9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D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96E09"/>
    <w:multiLevelType w:val="hybridMultilevel"/>
    <w:tmpl w:val="46E66A0A"/>
    <w:lvl w:ilvl="0" w:tplc="6B02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A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4C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9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D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D1C69"/>
    <w:multiLevelType w:val="hybridMultilevel"/>
    <w:tmpl w:val="2D5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39A9"/>
    <w:multiLevelType w:val="hybridMultilevel"/>
    <w:tmpl w:val="958A607E"/>
    <w:lvl w:ilvl="0" w:tplc="3852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C4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AF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E5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9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5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85540"/>
    <w:multiLevelType w:val="multilevel"/>
    <w:tmpl w:val="FAB0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b/>
        <w:i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110EB"/>
    <w:multiLevelType w:val="hybridMultilevel"/>
    <w:tmpl w:val="76B2F940"/>
    <w:lvl w:ilvl="0" w:tplc="C9D45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C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E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89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0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44540"/>
    <w:multiLevelType w:val="hybridMultilevel"/>
    <w:tmpl w:val="5F640F92"/>
    <w:lvl w:ilvl="0" w:tplc="B17C5C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71110"/>
    <w:multiLevelType w:val="hybridMultilevel"/>
    <w:tmpl w:val="7640E7BC"/>
    <w:lvl w:ilvl="0" w:tplc="DD42E2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4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E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89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4F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4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8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233AC"/>
    <w:multiLevelType w:val="hybridMultilevel"/>
    <w:tmpl w:val="0D7A6F9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F"/>
    <w:rsid w:val="0004284C"/>
    <w:rsid w:val="000A1CF4"/>
    <w:rsid w:val="001D70C6"/>
    <w:rsid w:val="00390774"/>
    <w:rsid w:val="004667AA"/>
    <w:rsid w:val="005565F0"/>
    <w:rsid w:val="00575943"/>
    <w:rsid w:val="005E5400"/>
    <w:rsid w:val="00657DA8"/>
    <w:rsid w:val="006778E1"/>
    <w:rsid w:val="007D0D2C"/>
    <w:rsid w:val="008123C0"/>
    <w:rsid w:val="008F27A9"/>
    <w:rsid w:val="008F7601"/>
    <w:rsid w:val="00B27422"/>
    <w:rsid w:val="00B36733"/>
    <w:rsid w:val="00B638DD"/>
    <w:rsid w:val="00BE193B"/>
    <w:rsid w:val="00C642B8"/>
    <w:rsid w:val="00CB128E"/>
    <w:rsid w:val="00CE0B53"/>
    <w:rsid w:val="00D44E1F"/>
    <w:rsid w:val="00D82310"/>
    <w:rsid w:val="00E07E35"/>
    <w:rsid w:val="00EE24A0"/>
    <w:rsid w:val="00F3393F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2</cp:revision>
  <dcterms:created xsi:type="dcterms:W3CDTF">2021-02-26T10:11:00Z</dcterms:created>
  <dcterms:modified xsi:type="dcterms:W3CDTF">2021-02-26T10:11:00Z</dcterms:modified>
</cp:coreProperties>
</file>